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6E" w:rsidRPr="0092716E" w:rsidRDefault="0092716E" w:rsidP="0092716E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7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Перспективное планирование по театрализованной деятельности  МБДОУ –ДС№12  «</w:t>
      </w:r>
      <w:proofErr w:type="spellStart"/>
      <w:r w:rsidRPr="00927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Лейсен</w:t>
      </w:r>
      <w:proofErr w:type="spellEnd"/>
      <w:r w:rsidRPr="00927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proofErr w:type="spellStart"/>
      <w:r w:rsidRPr="00927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Start"/>
      <w:r w:rsidRPr="00927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</w:t>
      </w:r>
      <w:proofErr w:type="gramEnd"/>
      <w:r w:rsidRPr="00927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амадыш</w:t>
      </w:r>
      <w:proofErr w:type="spellEnd"/>
      <w:r w:rsidRPr="00927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2716E" w:rsidRPr="0092716E" w:rsidRDefault="0092716E" w:rsidP="0092716E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16E" w:rsidRPr="0092716E" w:rsidRDefault="0092716E" w:rsidP="0092716E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Литературные произведения разного жанра   </w:t>
      </w: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учит нас творить добро и находить положительные черты характера даже в тех, кого мы привыкли считать своими извечными врагами, на примере дружной жизни хищных и травоядных животных в одном доме.  Мы предположили, что приобщение к   музыкально-театрализованной деятельности совершенствует ум ребёнка, помогает овладеть речью, познавать окружающий мир, развивает устойчивый интерес к сказке. Образные, яркие выражения, сравнения, «сказочные» языковые средства способствуют развитию выразительности речи,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сказку мы  учим детей дружить, любить   окружающих. </w:t>
      </w:r>
    </w:p>
    <w:p w:rsidR="0092716E" w:rsidRPr="0092716E" w:rsidRDefault="0092716E" w:rsidP="0092716E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Цель: Формировать у детей интерес к играм – драматизациям. Способствовать формированию умения детей отражать некоторые игровые действия и имитировать действия персонажей, передавать несложные эмоциональные состояния персонажей, используя хотя бы одно средство выразительности – мимику, жест, движение (улыбается, делает испуганное лицо, качает головой, машет руками и т. д.)</w:t>
      </w:r>
    </w:p>
    <w:p w:rsidR="0092716E" w:rsidRPr="0092716E" w:rsidRDefault="0092716E" w:rsidP="009271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716E" w:rsidRPr="0092716E" w:rsidRDefault="0092716E" w:rsidP="0092716E">
      <w:pPr>
        <w:spacing w:after="0" w:line="24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интонационную выразительность речи.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умение чувствовать характер литературного произведения.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выразительность жестов, мимики.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различать жанры: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</w:t>
      </w:r>
      <w:proofErr w:type="spellEnd"/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сказка, рассказ, выделять положительные и отрицательные качества персонажей.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умение оценивать поступки героев, ситуации, чувствовать юмор. 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умение детей принимать участие в инсценировках по сюжетам знакомых художественных произведений.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Поощрять инициативу, творчество.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умение чисто и  чётко проговаривать все звуки; согласовывать слова в предложениях.   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ценные качества  через  литературные  произведения</w:t>
      </w:r>
    </w:p>
    <w:p w:rsidR="0092716E" w:rsidRPr="0092716E" w:rsidRDefault="0092716E" w:rsidP="009271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к  </w:t>
      </w:r>
      <w:proofErr w:type="gramStart"/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активному</w:t>
      </w:r>
      <w:proofErr w:type="gramEnd"/>
      <w:r w:rsidRPr="00927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сотрудничество родителей  ДОУ </w:t>
      </w:r>
    </w:p>
    <w:p w:rsidR="0092716E" w:rsidRPr="0092716E" w:rsidRDefault="0092716E" w:rsidP="0092716E">
      <w:pPr>
        <w:spacing w:after="0" w:line="240" w:lineRule="auto"/>
        <w:ind w:left="69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512" w:type="dxa"/>
        <w:tblInd w:w="-108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102"/>
        <w:gridCol w:w="419"/>
        <w:gridCol w:w="4034"/>
        <w:gridCol w:w="39"/>
        <w:gridCol w:w="9879"/>
        <w:gridCol w:w="39"/>
      </w:tblGrid>
      <w:tr w:rsidR="0092716E" w:rsidRPr="0092716E" w:rsidTr="00AF2FAD">
        <w:trPr>
          <w:trHeight w:val="42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left="1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Месяц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 </w:t>
            </w:r>
          </w:p>
        </w:tc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</w:tr>
      <w:tr w:rsidR="0092716E" w:rsidRPr="0092716E" w:rsidTr="00AF2FAD">
        <w:trPr>
          <w:trHeight w:val="360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2FD43B3" wp14:editId="791B1CD0">
                      <wp:extent cx="438455" cy="649605"/>
                      <wp:effectExtent l="0" t="0" r="0" b="0"/>
                      <wp:docPr id="15324" name="Group 15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455" cy="649605"/>
                                <a:chOff x="0" y="0"/>
                                <a:chExt cx="438455" cy="649605"/>
                              </a:xfrm>
                            </wpg:grpSpPr>
                            <wps:wsp>
                              <wps:cNvPr id="135" name="Rectangle 135"/>
                              <wps:cNvSpPr/>
                              <wps:spPr>
                                <a:xfrm rot="-5399999">
                                  <a:off x="-284287" y="150814"/>
                                  <a:ext cx="81320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2716E" w:rsidRPr="0092716E" w:rsidRDefault="0092716E" w:rsidP="0092716E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92716E">
                                      <w:rPr>
                                        <w:rFonts w:ascii="Times New Roman" w:hAnsi="Times New Roman" w:cs="Times New Roman"/>
                                        <w:sz w:val="24"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" name="Rectangle 136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2716E" w:rsidRPr="0092716E" w:rsidRDefault="0092716E" w:rsidP="0092716E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92716E">
                                      <w:rPr>
                                        <w:rFonts w:ascii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" name="Rectangle 137"/>
                              <wps:cNvSpPr/>
                              <wps:spPr>
                                <a:xfrm rot="-5399999">
                                  <a:off x="356602" y="206897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2716E" w:rsidRPr="0092716E" w:rsidRDefault="0092716E" w:rsidP="0092716E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92716E">
                                      <w:rPr>
                                        <w:rFonts w:ascii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324" o:spid="_x0000_s1026" style="width:34.5pt;height:51.15pt;mso-position-horizontal-relative:char;mso-position-vertical-relative:line" coordsize="4384,6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">
                      <v:rect id="Rectangle 135" o:spid="_x0000_s1027" style="position:absolute;left:-2843;top:1509;width:8131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HM88MA&#10;AADc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/+UN/p4JF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HM88MAAADcAAAADwAAAAAAAAAAAAAAAACYAgAAZHJzL2Rv&#10;d25yZXYueG1sUEsFBgAAAAAEAAQA9QAAAIgDAAAAAA==&#10;" filled="f" stroked="f">
                        <v:textbox inset="0,0,0,0">
                          <w:txbxContent>
                            <w:p w:rsidR="0092716E" w:rsidRPr="0092716E" w:rsidRDefault="0092716E" w:rsidP="0092716E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2716E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136" o:spid="_x0000_s1028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ShMIA&#10;AADcAAAADwAAAGRycy9kb3ducmV2LnhtbERPS2sCMRC+F/wPYYTeatZaVFajiCDbSwWfeBw3sw/c&#10;TLabqNt/bwqCt/n4njOdt6YSN2pcaVlBvxeBIE6tLjlXsN+tPsYgnEfWWFkmBX/kYD7rvE0x1vbO&#10;G7ptfS5CCLsYFRTe17GULi3IoOvZmjhwmW0M+gCbXOoG7yHcVPIziobSYMmhocCalgWll+3VKDj0&#10;d9dj4tZnPmW/o68fn6yzPFHqvdsuJiA8tf4lfrq/dZg/GML/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1KEwgAAANwAAAAPAAAAAAAAAAAAAAAAAJgCAABkcnMvZG93&#10;bnJldi54bWxQSwUGAAAAAAQABAD1AAAAhwMAAAAA&#10;" filled="f" stroked="f">
                        <v:textbox inset="0,0,0,0">
                          <w:txbxContent>
                            <w:p w:rsidR="0092716E" w:rsidRPr="0092716E" w:rsidRDefault="0092716E" w:rsidP="0092716E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2716E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7" o:spid="_x0000_s1029" style="position:absolute;left:3565;top:2069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/3H8MA&#10;AADcAAAADwAAAGRycy9kb3ducmV2LnhtbERPS2vCQBC+F/wPywi91Y1WTEldRYSSXir4qHicZicP&#10;zM6m2VXjv3cFwdt8fM+ZzjtTizO1rrKsYDiIQBBnVldcKNhtv94+QDiPrLG2TAqu5GA+671MMdH2&#10;wms6b3whQgi7BBWU3jeJlC4ryaAb2IY4cLltDfoA20LqFi8h3NRyFEUTabDi0FBiQ8uSsuPmZBT8&#10;DrenfepWf3zI/+Pxj09XeZEq9drvFp8gPHX+KX64v3WY/x7D/Zlw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/3H8MAAADcAAAADwAAAAAAAAAAAAAAAACYAgAAZHJzL2Rv&#10;d25yZXYueG1sUEsFBgAAAAAEAAQA9QAAAIgDAAAAAA==&#10;" filled="f" stroked="f">
                        <v:textbox inset="0,0,0,0">
                          <w:txbxContent>
                            <w:p w:rsidR="0092716E" w:rsidRPr="0092716E" w:rsidRDefault="0092716E" w:rsidP="0092716E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2716E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115"/>
              <w:ind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«Что такое театр»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представление о театре, познакомить с видами театров. Формировать устойчивый интерес к разным театральным жанрам.</w:t>
            </w:r>
          </w:p>
        </w:tc>
      </w:tr>
      <w:tr w:rsidR="0092716E" w:rsidRPr="0092716E" w:rsidTr="00AF2FAD">
        <w:trPr>
          <w:trHeight w:val="420"/>
        </w:trPr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left="12"/>
              <w:rPr>
                <w:rFonts w:ascii="Calibri" w:eastAsia="Calibri" w:hAnsi="Calibri" w:cs="Calibri"/>
                <w:noProof/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Беседа-диалог «Театральные профессии»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Активизировать познавательный интерес к театральным профессиям. Познакомить детей с профессиями: актер, режиссер, художник, композитор. Воспитывать желание узнать новое.</w:t>
            </w:r>
          </w:p>
        </w:tc>
      </w:tr>
      <w:tr w:rsidR="0092716E" w:rsidRPr="0092716E" w:rsidTr="00AF2FAD">
        <w:trPr>
          <w:trHeight w:val="345"/>
        </w:trPr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left="12"/>
              <w:rPr>
                <w:rFonts w:ascii="Calibri" w:eastAsia="Calibri" w:hAnsi="Calibri" w:cs="Calibri"/>
                <w:noProof/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– импровизация. Мини – сценка «Старик –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к активному участию в театрализованных играх; вызвать у детей положительный эмоциональный настрой; развивать творческую фантазию; развивать интонационную выразительность речи</w:t>
            </w:r>
          </w:p>
        </w:tc>
      </w:tr>
      <w:tr w:rsidR="0092716E" w:rsidRPr="0092716E" w:rsidTr="00AF2FAD">
        <w:trPr>
          <w:trHeight w:val="399"/>
        </w:trPr>
        <w:tc>
          <w:tcPr>
            <w:tcW w:w="1102" w:type="dxa"/>
            <w:vMerge/>
            <w:tcBorders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left="12"/>
              <w:rPr>
                <w:rFonts w:ascii="Calibri" w:eastAsia="Calibri" w:hAnsi="Calibri" w:cs="Calibri"/>
                <w:noProof/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сказки «Репка» вместе с детьми (Пальчиковый театр)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Вспомнить с детьми персонажей сказки и их действия;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к игре; закреплять умение детей использовать различные средства выразительности в передаче образов героев сказки.</w:t>
            </w:r>
          </w:p>
        </w:tc>
      </w:tr>
      <w:tr w:rsidR="0092716E" w:rsidRPr="0092716E" w:rsidTr="00AF2FAD">
        <w:trPr>
          <w:trHeight w:val="399"/>
        </w:trPr>
        <w:tc>
          <w:tcPr>
            <w:tcW w:w="1102" w:type="dxa"/>
            <w:tcBorders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left="12"/>
              <w:rPr>
                <w:rFonts w:ascii="Calibri" w:eastAsia="Calibri" w:hAnsi="Calibri" w:cs="Calibri"/>
                <w:noProof/>
                <w:color w:val="00000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4160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Русская народная сказка Теремок  </w:t>
            </w:r>
            <w:r w:rsidR="009416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bookmarkStart w:id="0" w:name="_GoBack"/>
            <w:bookmarkEnd w:id="0"/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устанавливать межличностные контакты; создание в группе благоприятного микроклимата; отрабатывать интонационную выразительность речи, развивать диалогическую форму речи; пробуждать интерес детей к театрализации; развивать умение имитировать голоса и характерные движения животных; воспитывать умение слушать сказки, следить за развитием действия. </w:t>
            </w:r>
          </w:p>
        </w:tc>
      </w:tr>
      <w:tr w:rsidR="0092716E" w:rsidRPr="0092716E" w:rsidTr="00AF2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4"/>
          <w:wBefore w:w="1102" w:type="dxa"/>
          <w:wAfter w:w="13991" w:type="dxa"/>
          <w:trHeight w:val="88"/>
        </w:trPr>
        <w:tc>
          <w:tcPr>
            <w:tcW w:w="419" w:type="dxa"/>
            <w:tcBorders>
              <w:left w:val="nil"/>
              <w:right w:val="nil"/>
            </w:tcBorders>
          </w:tcPr>
          <w:p w:rsidR="0092716E" w:rsidRPr="0092716E" w:rsidRDefault="0092716E" w:rsidP="0092716E">
            <w:pPr>
              <w:spacing w:line="259" w:lineRule="auto"/>
              <w:ind w:right="23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trHeight w:val="692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extDirection w:val="btLr"/>
          </w:tcPr>
          <w:p w:rsidR="0092716E" w:rsidRPr="0092716E" w:rsidRDefault="0092716E" w:rsidP="0092716E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45" w:line="238" w:lineRule="auto"/>
              <w:ind w:right="3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Показ настольного театра «Репка»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Побуждать детей к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инсценированию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знакомых произведений; развивать мелкую моторику пальцев; развивать интонационную выразительность речи; 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trHeight w:val="69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extDirection w:val="btLr"/>
          </w:tcPr>
          <w:p w:rsidR="0092716E" w:rsidRPr="0092716E" w:rsidRDefault="0092716E" w:rsidP="0092716E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45" w:line="238" w:lineRule="auto"/>
              <w:ind w:right="3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Весёлая пантомима. «Немой диалог», «Загадки без слов»</w:t>
            </w:r>
          </w:p>
        </w:tc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Развивать пантомимические навыки и творческое воображение; формировать коммуникативные способности и навыки импровизации; учить детей интонационно и выразительно проговаривать заданные фразы; развивать фантазию и воображение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trHeight w:val="69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extDirection w:val="btLr"/>
          </w:tcPr>
          <w:p w:rsidR="0092716E" w:rsidRPr="0092716E" w:rsidRDefault="0092716E" w:rsidP="0092716E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45" w:line="238" w:lineRule="auto"/>
              <w:ind w:right="3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Игра-викторина «Узнай сказку по иллюстрациям».</w:t>
            </w:r>
          </w:p>
        </w:tc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Закрепить знания  дошкольников о  сказках. </w:t>
            </w:r>
          </w:p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trHeight w:val="69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extDirection w:val="btLr"/>
          </w:tcPr>
          <w:p w:rsidR="0092716E" w:rsidRPr="0092716E" w:rsidRDefault="0092716E" w:rsidP="0092716E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45" w:line="238" w:lineRule="auto"/>
              <w:ind w:right="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Рассказывание русской народной сказки «Колобок» с использованием 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театра-масок</w:t>
            </w:r>
            <w:proofErr w:type="gramEnd"/>
          </w:p>
        </w:tc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Продолжать учить детей слушать сказку, рассказывание которой сопровождается показом настольного театра. Продолжать учить детей следить за развитием действия и отвечать на вопросы по содержанию сказки. Побуждать детей принимать участие в рассказывании  сказки,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договариванием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 отдельных слов, фраз. Способствовать интонационной выразительности речи. Развивать внимание, память, умение сопереживать героям  сказки. Воспитывать интерес к русским народным сказкам, желание их слушать.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trHeight w:val="369"/>
        </w:trPr>
        <w:tc>
          <w:tcPr>
            <w:tcW w:w="1102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8AD2A59" wp14:editId="063E8EDF">
                      <wp:extent cx="168754" cy="518160"/>
                      <wp:effectExtent l="0" t="0" r="0" b="0"/>
                      <wp:docPr id="16026" name="Group 16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18160"/>
                                <a:chOff x="0" y="0"/>
                                <a:chExt cx="168754" cy="518160"/>
                              </a:xfrm>
                            </wpg:grpSpPr>
                            <wps:wsp>
                              <wps:cNvPr id="369" name="Rectangle 369"/>
                              <wps:cNvSpPr/>
                              <wps:spPr>
                                <a:xfrm rot="-5399999">
                                  <a:off x="-196623" y="107033"/>
                                  <a:ext cx="63787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2716E" w:rsidRDefault="0092716E" w:rsidP="0092716E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0" name="Rectangle 370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2716E" w:rsidRDefault="0092716E" w:rsidP="0092716E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026" o:spid="_x0000_s1030" style="width:13.3pt;height:40.8pt;mso-position-horizontal-relative:char;mso-position-vertical-relative:line" coordsize="168754,51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">
                      <v:rect id="Rectangle 369" o:spid="_x0000_s1031" style="position:absolute;left:-196623;top:107033;width:637871;height:1843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HCsYA&#10;AADcAAAADwAAAGRycy9kb3ducmV2LnhtbESPT2vCQBTE70K/w/IK3nQTFVtT1yAFiRcFtZUeX7Mv&#10;f2j2bZpdNf323ULB4zAzv2GWaW8acaXO1ZYVxOMIBHFudc2lgrfTZvQMwnlkjY1lUvBDDtLVw2CJ&#10;ibY3PtD16EsRIOwSVFB53yZSurwig25sW+LgFbYz6IPsSqk7vAW4aeQkiubSYM1hocKWXivKv44X&#10;o+A9Pl3Omdt/8kfx/TTb+WxflJlSw8d+/QLCU+/v4f/2ViuYzh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uHCsYAAADcAAAADwAAAAAAAAAAAAAAAACYAgAAZHJz&#10;L2Rvd25yZXYueG1sUEsFBgAAAAAEAAQA9QAAAIsDAAAAAA==&#10;" filled="f" stroked="f">
                        <v:textbox inset="0,0,0,0">
                          <w:txbxContent>
                            <w:p w:rsidR="0092716E" w:rsidRDefault="0092716E" w:rsidP="0092716E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</w:rP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370" o:spid="_x0000_s1032" style="position:absolute;left:86853;top:-99425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4SsIA&#10;AADcAAAADwAAAGRycy9kb3ducmV2LnhtbERPy4rCMBTdC/5DuII7TX2gQzWKCFI3CurM4PLa3D6w&#10;ualN1M7fTxYDszyc93Ldmkq8qHGlZQWjYQSCOLW65FzB52U3+ADhPLLGyjIp+CEH61W3s8RY2zef&#10;6HX2uQgh7GJUUHhfx1K6tCCDbmhr4sBltjHoA2xyqRt8h3BTyXEUzaTBkkNDgTVtC0rv56dR8DW6&#10;PL8Td7zxNXvMpwefHLM8UarfazcLEJ5a/y/+c++1gsk8zA9nw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LhKwgAAANwAAAAPAAAAAAAAAAAAAAAAAJgCAABkcnMvZG93&#10;bnJldi54bWxQSwUGAAAAAAQABAD1AAAAhwMAAAAA&#10;" filled="f" stroked="f">
                        <v:textbox inset="0,0,0,0">
                          <w:txbxContent>
                            <w:p w:rsidR="0092716E" w:rsidRDefault="0092716E" w:rsidP="0092716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9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4034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Расскажи стихи руками. </w:t>
            </w:r>
          </w:p>
        </w:tc>
        <w:tc>
          <w:tcPr>
            <w:tcW w:w="9918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Побуждать детей к импровизации.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1134"/>
        </w:trPr>
        <w:tc>
          <w:tcPr>
            <w:tcW w:w="1102" w:type="dxa"/>
            <w:vMerge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left="12"/>
              <w:rPr>
                <w:rFonts w:ascii="Calibri" w:eastAsia="Calibri" w:hAnsi="Calibri" w:cs="Calibri"/>
                <w:noProof/>
                <w:color w:val="000000"/>
              </w:rPr>
            </w:pPr>
          </w:p>
        </w:tc>
        <w:tc>
          <w:tcPr>
            <w:tcW w:w="419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34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Игры на развитие выразительной мимики  </w:t>
            </w:r>
          </w:p>
        </w:tc>
        <w:tc>
          <w:tcPr>
            <w:tcW w:w="9918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Учить использовать выразительную мимику для создания яркого образа.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trHeight w:val="380"/>
        </w:trPr>
        <w:tc>
          <w:tcPr>
            <w:tcW w:w="1102" w:type="dxa"/>
            <w:vMerge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left="12"/>
              <w:rPr>
                <w:rFonts w:ascii="Calibri" w:eastAsia="Calibri" w:hAnsi="Calibri" w:cs="Calibri"/>
                <w:noProof/>
                <w:color w:val="000000"/>
              </w:rPr>
            </w:pPr>
          </w:p>
        </w:tc>
        <w:tc>
          <w:tcPr>
            <w:tcW w:w="419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34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Загадки о сказках и сказочных героях</w:t>
            </w:r>
          </w:p>
        </w:tc>
        <w:tc>
          <w:tcPr>
            <w:tcW w:w="9918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Уточнять представления детей о загадках, закреплять знания о характерных признаках сказочных героев; воспитывать любовь, уважение к сказкам и сказочным персонажам, 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воспитывать усидчивость. 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trHeight w:val="1369"/>
        </w:trPr>
        <w:tc>
          <w:tcPr>
            <w:tcW w:w="1102" w:type="dxa"/>
            <w:vMerge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left="12"/>
              <w:rPr>
                <w:rFonts w:ascii="Calibri" w:eastAsia="Calibri" w:hAnsi="Calibri" w:cs="Calibri"/>
                <w:noProof/>
                <w:color w:val="000000"/>
              </w:rPr>
            </w:pPr>
          </w:p>
        </w:tc>
        <w:tc>
          <w:tcPr>
            <w:tcW w:w="419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34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  Драматизация Теремок 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1.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ab/>
              <w:t>Мышка-норушка находит себе жильё.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ab/>
              <w:t>Мышь приглашает в теремок жить лягушку-квакушку.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Зайчик -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побегайчик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- третий жилец домика.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ab/>
              <w:t>Лисичка-сестричка присоединяется к весёлой компании.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Пятым соседом зверей становится 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волчок-серый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бочок.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6.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ab/>
              <w:t>Неудачная попытка косолапого медведя поселиться внутри теремка.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Хозяин тайги неумышленно разрушает 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домишко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Зверята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 строят новый, более вместительный, чем</w:t>
            </w:r>
          </w:p>
        </w:tc>
        <w:tc>
          <w:tcPr>
            <w:tcW w:w="9918" w:type="dxa"/>
            <w:gridSpan w:val="2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устанавливать межличностные контакты; создание в группе благоприятного микроклимата; отрабатывать интонационную выразительность речи, развивать диалогическую форму речи; пробуждать интерес детей к театрализации; развивать умение имитировать голоса и характерные движения животных; воспитывать умение слушать сказки, следить за развитием действия.  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1170"/>
        </w:trPr>
        <w:tc>
          <w:tcPr>
            <w:tcW w:w="1102" w:type="dxa"/>
            <w:vMerge w:val="restart"/>
            <w:tcBorders>
              <w:top w:val="single" w:sz="17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92716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19" w:type="dxa"/>
            <w:tcBorders>
              <w:top w:val="single" w:sz="1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034" w:type="dxa"/>
            <w:tcBorders>
              <w:top w:val="single" w:sz="1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«Веселый счёт». Игра «давайте хохотать». Разыгрывание по ролям стихотворения «Кто как считает?»</w:t>
            </w:r>
          </w:p>
          <w:p w:rsidR="0092716E" w:rsidRPr="0092716E" w:rsidRDefault="0092716E" w:rsidP="00927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8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Развивать интонационную выразительность речи, монологическую речь; развивать навыки импровизации; побуждать к участию в театрализованных играх;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645"/>
        </w:trPr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Разыгрывание стихотворение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Б.Заходера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«Плачет киска…»,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И.Жукова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«Киска 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Развивать пантомимические способности, любовь к животным.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645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Ритмопластика. Этюды: «Лисичка подслушивает», «Баба-яга»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Развивать фантазию, образное мышление,  умение передавать в свободных импровизациях характер и настроение героев сказок  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112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рассказывание сказки «Три медведя» (Настольный театр)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Учить детей понимать красоту и силу русского языка, учить применять образные выражения, говорить красиво и правильно; формировать умение чётко, ясно и последовательно отвечать на поставленные вопросы; развивать творческие способности, память, воображение; продолжать совершенствовать диалогическую и монологическую формы речи.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7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92716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техника речи. Работа над скороговорками.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Тренировать четкое  произнесение согласных в конце слова; свистящие и шипящие звуки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Ритмопластика.</w:t>
            </w:r>
            <w:r w:rsidRPr="0092716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Этюды: «Лисичка подслушивает», «Баба-яга».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Развивать умение передавать в свободных импровизациях характер и настроение героев сказок  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«Красная шапочка»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Познакомить детей со сказкой; учить осмысливать идею сказки, оценивать характер персонажей; обогащать словарный запас детей; упражнять в умении отвечать на поставленный вопрос; поощрять попытку высказывать свою точку зрения в ответе на поставленный педагогом вопрос; воспитывать культуру речевого общения: участвовать в беседе, выслушивая детей, уточнять их ответы.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Теневой театр «Красная шапочка»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Продолжить развивать интерес к театральному  искусству   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92716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театра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культуры. 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зрительного зала, понятия: «сцена», «занавес», «кулисы», «партер», «балкон» (презентация мультимедиа)</w:t>
            </w:r>
            <w:proofErr w:type="gramEnd"/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Познакомить детей с  устройством театра, зрительного зала и сцены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игра. Игра «Что мы делаем, не скажем, но покажем», «День рождение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Учить действовать  согласованно; уметь ориентироваться в  пространстве; развивать фантазию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Раз, два, три, четыре, пят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 хотите поиграть? Игра «Театральная разминка». Конкурс на лучшую драматизацию сказки «Курочка Ряба».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Развивать фантазию, творчество в процессе придумывания диалога к сказке; активизировать использование в речи детей понятий «мимика», «жест».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 театр. (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Конусный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«Три поросёнка»)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Активизировать и развивать чёткую интонационно-выразительную речь, обогащать словарный запас; воспитывать интерес к театру, умение работать в команде.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92716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Весна, весна – красна!</w:t>
            </w:r>
            <w:r w:rsidRPr="009271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в русских народных костюмах. Исполнение частушек.</w:t>
            </w:r>
          </w:p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имитацию движений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Давать представления о русском фольклоре, прививать любовь к народному творчеству; развивать фантазию и память; воспитывать умения эмоционально и выразительно общаться; развивать способность работать с воображаемыми предметами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игра. Игра «Одно и то же по-разному», «Превращение предмета», «Кругосветное путешествие»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Продолжать развивать воображение, фантазию детей; развивать умение оправдывать свое поведение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Ритмопластика. Упражнение «Ритмический этюд», танцевальная импровизация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Развивать чувство ритма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театра».</w:t>
            </w:r>
            <w:r w:rsidRPr="0092716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Развлечение «В мире сказок» 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Развивать литературную речь детей, привлечь внимание к выразительным средствам (образные слова и выражения, эпитеты, сравнения), умения чувствовать красоту и волшебство сказки; упражнять в умении находить и объяснять основные различия между литературными жанрами: сказкой и другими произведениями; приобщать детей к элементарным общепринятым нормам и правилам взаимоотношения со сверстниками и взрослыми; развивать способности использовать выразительные образы героев сказок </w:t>
            </w:r>
            <w:proofErr w:type="gramEnd"/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«Поиграем с пальчиками».</w:t>
            </w:r>
            <w:r w:rsidRPr="0092716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Разыгрывание детьми знакомых сказок с помощью пальчикового театра.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Знакомство с пальчиковым театром; освоение навыков владения этим видом театральной деятельности; развивать мелкую моторику рук в сочетании с речью; развитие чувства ритма и координации движений; отрабатывать умение детей разыгрывать сказки с помощью пальчикового театра.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2327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«Незнайка в театре». Бесед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игра: «Поможем Незнайке правильно вести себя в театре». Игровые, проблемные ситуации. Упражнение «Ветерок».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«Возьми и передай». Разыгрывание мин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сценки: “Лиса”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И.Петрова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Дать детям представление о культуре поведения в театре, через решения проблемных ситуаций.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1380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92716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186"/>
              <w:ind w:left="10"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 и техника. Упражнение «Спать хочется», «Шутка», скороговорки. Произнесение отдельных фраз с различной интонацией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Совершенствовать умение  пользоваться различными интонациями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Драматизация сказки «Волк и козлята» (Куклы Би-ба-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Учить вживаться в художественный образ; вступать во взаимодействие с партнером.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развлечения»</w:t>
            </w:r>
          </w:p>
          <w:p w:rsidR="0092716E" w:rsidRPr="0092716E" w:rsidRDefault="0092716E" w:rsidP="009271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Учить детей составлять небольшие рассказы из личного опыта и выразительно их рассказывать.</w:t>
            </w: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2963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«Театральная азбука».</w:t>
            </w:r>
            <w:r w:rsidRPr="0092716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с детьми о театральных понятия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х-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сцена, занавес, спектакль, аплодисменты, сценарист, дублер и т.д. Речевое упражнение “Кто за кем идет”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М.Картушин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Упражнение «Нам грустно», «Нам весело». Разыгрывание по ролям стихотворений </w:t>
            </w:r>
            <w:proofErr w:type="spell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А.Тетивкина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:“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речке по реке”.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Знакомство с   театральными терминами; активизировать словарь детей: сцена, занавес, спектакль, аплодисменты, сценарист, дублер и т.д.; продолжать знакомить детей с понятиями “мимика”, “жест”; развивать умение передавать эмоциональное состояние через создание образов.</w:t>
            </w:r>
            <w:proofErr w:type="gramEnd"/>
          </w:p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535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«Пчелки, птички полетели». Упражнение «Лети, бабочка!» Речевая игра «Как у бабушки Наташи». Игра «Зеваки». Тане</w:t>
            </w:r>
            <w:proofErr w:type="gramStart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ц-</w:t>
            </w:r>
            <w:proofErr w:type="gramEnd"/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фантазия «Дискотека кузнечиков»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Познакомить детей с весенними приметами; отвечать на вопросы полными предложениями; создавать благоприятные условия для импровизации детей; развития творческих способностей.</w:t>
            </w:r>
          </w:p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2716E" w:rsidRPr="0092716E" w:rsidTr="00AF2FAD">
        <w:tblPrEx>
          <w:tblCellMar>
            <w:top w:w="7" w:type="dxa"/>
          </w:tblCellMar>
        </w:tblPrEx>
        <w:trPr>
          <w:gridAfter w:val="1"/>
          <w:wAfter w:w="39" w:type="dxa"/>
          <w:cantSplit/>
          <w:trHeight w:val="1140"/>
        </w:trPr>
        <w:tc>
          <w:tcPr>
            <w:tcW w:w="110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716E" w:rsidRPr="0092716E" w:rsidRDefault="0092716E" w:rsidP="0092716E">
            <w:pPr>
              <w:ind w:left="12" w:right="113"/>
              <w:jc w:val="right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92716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развлечение.  Разгадывание кроссворда: “Театральные профессии”. Упражнение «Волшебный сон». </w:t>
            </w:r>
          </w:p>
        </w:tc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716E">
              <w:rPr>
                <w:rFonts w:ascii="Times New Roman" w:hAnsi="Times New Roman" w:cs="Times New Roman"/>
                <w:color w:val="000000"/>
                <w:sz w:val="24"/>
              </w:rPr>
              <w:t>Совершенствовать диалогическую форму речи; вызвать у детей радостное настроение, создание дружеской атмосферы; закрепить название театральных профессий; развивать внимание, память, воображение.</w:t>
            </w:r>
          </w:p>
          <w:p w:rsidR="0092716E" w:rsidRPr="0092716E" w:rsidRDefault="0092716E" w:rsidP="0092716E">
            <w:pPr>
              <w:spacing w:after="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CE6E0F" w:rsidRDefault="00CE6E0F"/>
    <w:sectPr w:rsidR="00CE6E0F" w:rsidSect="009271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C606D"/>
    <w:multiLevelType w:val="hybridMultilevel"/>
    <w:tmpl w:val="0F20A3E6"/>
    <w:lvl w:ilvl="0" w:tplc="454624C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FE05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C3C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10C5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3066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DEE1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362E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B87F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D8FB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D2"/>
    <w:rsid w:val="00162DD2"/>
    <w:rsid w:val="004519CE"/>
    <w:rsid w:val="0092716E"/>
    <w:rsid w:val="0094160A"/>
    <w:rsid w:val="00CE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2716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2716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2024-10-02T05:54:00Z</dcterms:created>
  <dcterms:modified xsi:type="dcterms:W3CDTF">2024-10-02T07:12:00Z</dcterms:modified>
</cp:coreProperties>
</file>